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17" w:rsidRPr="00BB66B2" w:rsidRDefault="00EF2617" w:rsidP="00EF2617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B66B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F2617" w:rsidRDefault="00EF2617" w:rsidP="00EF261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Рабочая программа по предмету «</w:t>
      </w:r>
      <w:r>
        <w:rPr>
          <w:rFonts w:ascii="Times New Roman" w:hAnsi="Times New Roman"/>
          <w:bCs/>
          <w:sz w:val="24"/>
          <w:szCs w:val="24"/>
        </w:rPr>
        <w:t>Математика</w:t>
      </w:r>
      <w:r w:rsidRPr="00BB66B2">
        <w:rPr>
          <w:rFonts w:ascii="Times New Roman" w:hAnsi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BF7594">
        <w:rPr>
          <w:rFonts w:ascii="Times New Roman" w:hAnsi="Times New Roman"/>
          <w:bCs/>
          <w:sz w:val="24"/>
          <w:szCs w:val="24"/>
        </w:rPr>
        <w:t>3</w:t>
      </w:r>
      <w:r w:rsidRPr="00BB66B2">
        <w:rPr>
          <w:rFonts w:ascii="Times New Roman" w:hAnsi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EF2617" w:rsidRPr="00BB66B2" w:rsidRDefault="00EF2617" w:rsidP="00EF2617">
      <w:pPr>
        <w:pStyle w:val="a5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EF2617" w:rsidRPr="00BB66B2" w:rsidRDefault="00921B76" w:rsidP="00EF2617">
      <w:pPr>
        <w:numPr>
          <w:ilvl w:val="0"/>
          <w:numId w:val="1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6" w:history="1">
        <w:r w:rsidR="00EF2617" w:rsidRPr="00BB66B2">
          <w:rPr>
            <w:rFonts w:ascii="Times New Roman" w:hAnsi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EF2617" w:rsidRPr="00BB66B2">
        <w:rPr>
          <w:rFonts w:ascii="Times New Roman" w:hAnsi="Times New Roman"/>
          <w:bCs/>
          <w:sz w:val="24"/>
          <w:szCs w:val="24"/>
        </w:rPr>
        <w:t>;</w:t>
      </w:r>
    </w:p>
    <w:p w:rsidR="00EF2617" w:rsidRDefault="00EF2617" w:rsidP="00EF2617">
      <w:pPr>
        <w:numPr>
          <w:ilvl w:val="0"/>
          <w:numId w:val="1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EF2617" w:rsidRPr="00C61C37" w:rsidRDefault="00EF2617" w:rsidP="00EF2617">
      <w:pPr>
        <w:numPr>
          <w:ilvl w:val="0"/>
          <w:numId w:val="1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sz w:val="24"/>
          <w:szCs w:val="24"/>
        </w:rPr>
        <w:t>Программы «</w:t>
      </w:r>
      <w:r>
        <w:rPr>
          <w:rFonts w:ascii="Times New Roman" w:hAnsi="Times New Roman"/>
          <w:sz w:val="24"/>
          <w:szCs w:val="24"/>
        </w:rPr>
        <w:t>Математика</w:t>
      </w:r>
      <w:r w:rsidRPr="00BB66B2">
        <w:rPr>
          <w:rFonts w:ascii="Times New Roman" w:hAnsi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BB66B2">
        <w:rPr>
          <w:rFonts w:ascii="Times New Roman" w:hAnsi="Times New Roman"/>
          <w:sz w:val="24"/>
          <w:szCs w:val="24"/>
          <w:lang w:val="en-US"/>
        </w:rPr>
        <w:t>II</w:t>
      </w:r>
      <w:r w:rsidRPr="00BB66B2">
        <w:rPr>
          <w:rFonts w:ascii="Times New Roman" w:hAnsi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</w:t>
      </w:r>
      <w:proofErr w:type="spellStart"/>
      <w:r w:rsidRPr="00BB66B2">
        <w:rPr>
          <w:rFonts w:ascii="Times New Roman" w:hAnsi="Times New Roman"/>
          <w:sz w:val="24"/>
          <w:szCs w:val="24"/>
        </w:rPr>
        <w:t>Зикеев</w:t>
      </w:r>
      <w:proofErr w:type="spellEnd"/>
      <w:r w:rsidRPr="00BB66B2">
        <w:rPr>
          <w:rFonts w:ascii="Times New Roman" w:hAnsi="Times New Roman"/>
          <w:sz w:val="24"/>
          <w:szCs w:val="24"/>
        </w:rPr>
        <w:t xml:space="preserve">, Л.И. </w:t>
      </w:r>
      <w:proofErr w:type="spellStart"/>
      <w:r w:rsidRPr="00BB66B2">
        <w:rPr>
          <w:rFonts w:ascii="Times New Roman" w:hAnsi="Times New Roman"/>
          <w:sz w:val="24"/>
          <w:szCs w:val="24"/>
        </w:rPr>
        <w:t>Тигранова</w:t>
      </w:r>
      <w:proofErr w:type="spellEnd"/>
      <w:r w:rsidRPr="00BB66B2">
        <w:rPr>
          <w:rFonts w:ascii="Times New Roman" w:hAnsi="Times New Roman"/>
          <w:sz w:val="24"/>
          <w:szCs w:val="24"/>
        </w:rPr>
        <w:t xml:space="preserve">, И.Г. Багрова, И.М. Гилевич, Н.Ю. Донская, М.И. Никитина, Л.В. Никулина, М.Ю. </w:t>
      </w:r>
      <w:proofErr w:type="spellStart"/>
      <w:r w:rsidRPr="00BB66B2">
        <w:rPr>
          <w:rFonts w:ascii="Times New Roman" w:hAnsi="Times New Roman"/>
          <w:sz w:val="24"/>
          <w:szCs w:val="24"/>
        </w:rPr>
        <w:t>Рау</w:t>
      </w:r>
      <w:proofErr w:type="spellEnd"/>
      <w:r w:rsidRPr="00BB66B2">
        <w:rPr>
          <w:rFonts w:ascii="Times New Roman" w:hAnsi="Times New Roman"/>
          <w:sz w:val="24"/>
          <w:szCs w:val="24"/>
        </w:rPr>
        <w:t>, В.В. Тимохин, Н.И. Шелгунова.</w:t>
      </w:r>
    </w:p>
    <w:p w:rsidR="00EF2617" w:rsidRDefault="00EF2617" w:rsidP="00EF2617">
      <w:pPr>
        <w:pStyle w:val="Default"/>
        <w:rPr>
          <w:b/>
          <w:bCs/>
        </w:rPr>
      </w:pPr>
      <w:r>
        <w:rPr>
          <w:b/>
          <w:bCs/>
        </w:rPr>
        <w:t xml:space="preserve">        </w:t>
      </w:r>
    </w:p>
    <w:p w:rsidR="00BF7594" w:rsidRPr="00D42A6B" w:rsidRDefault="00BF7594" w:rsidP="00BF7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</w:rPr>
      </w:pPr>
      <w:r w:rsidRPr="00D42A6B">
        <w:rPr>
          <w:rFonts w:ascii="Times New Roman" w:eastAsia="Times New Roman" w:hAnsi="Times New Roman"/>
          <w:b/>
          <w:sz w:val="23"/>
          <w:szCs w:val="23"/>
        </w:rPr>
        <w:t>Основные задачи реализации содержания:</w:t>
      </w:r>
    </w:p>
    <w:p w:rsidR="00BF7594" w:rsidRPr="00921B76" w:rsidRDefault="00BF7594" w:rsidP="00BF7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F7594">
        <w:rPr>
          <w:rFonts w:ascii="yandex-sans" w:eastAsia="Times New Roman" w:hAnsi="yandex-sans"/>
          <w:sz w:val="23"/>
          <w:szCs w:val="23"/>
        </w:rPr>
        <w:sym w:font="Symbol" w:char="F0B7"/>
      </w:r>
      <w:r w:rsidRPr="00BF7594">
        <w:rPr>
          <w:rFonts w:ascii="yandex-sans" w:eastAsia="Times New Roman" w:hAnsi="yandex-sans"/>
          <w:sz w:val="23"/>
          <w:szCs w:val="23"/>
        </w:rPr>
        <w:t xml:space="preserve"> </w:t>
      </w:r>
      <w:bookmarkStart w:id="0" w:name="_GoBack"/>
      <w:r w:rsidRPr="00921B76">
        <w:rPr>
          <w:rFonts w:ascii="Times New Roman" w:eastAsia="Times New Roman" w:hAnsi="Times New Roman"/>
          <w:sz w:val="24"/>
          <w:szCs w:val="24"/>
        </w:rPr>
        <w:t>формирование элементарных математических представлений о числах, мерах, величинах и геометрических фигурах, пространственных отношениях, необходимых для решения доступных учебно-практических задач;</w:t>
      </w:r>
    </w:p>
    <w:p w:rsidR="00BF7594" w:rsidRPr="00921B76" w:rsidRDefault="00BF7594" w:rsidP="00BF7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21B76">
        <w:rPr>
          <w:rFonts w:ascii="Times New Roman" w:eastAsia="Times New Roman" w:hAnsi="Times New Roman"/>
          <w:sz w:val="24"/>
          <w:szCs w:val="24"/>
        </w:rPr>
        <w:sym w:font="Symbol" w:char="F0B7"/>
      </w:r>
      <w:r w:rsidRPr="00921B76">
        <w:rPr>
          <w:rFonts w:ascii="Times New Roman" w:eastAsia="Times New Roman" w:hAnsi="Times New Roman"/>
          <w:sz w:val="24"/>
          <w:szCs w:val="24"/>
        </w:rPr>
        <w:t xml:space="preserve"> развитие умения понимать простую арифметическую задачу и решать ее, выполнять элементарные арифметические действия с числами и числовыми выражениями, узнавать, изображать и называть основные геометрические фигуры, проводить элементарные измерения;</w:t>
      </w:r>
    </w:p>
    <w:p w:rsidR="00BF7594" w:rsidRPr="00921B76" w:rsidRDefault="00BF7594" w:rsidP="00BF7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21B76">
        <w:rPr>
          <w:rFonts w:ascii="Times New Roman" w:eastAsia="Times New Roman" w:hAnsi="Times New Roman"/>
          <w:sz w:val="24"/>
          <w:szCs w:val="24"/>
        </w:rPr>
        <w:sym w:font="Symbol" w:char="F0B7"/>
      </w:r>
      <w:r w:rsidRPr="00921B76">
        <w:rPr>
          <w:rFonts w:ascii="Times New Roman" w:eastAsia="Times New Roman" w:hAnsi="Times New Roman"/>
          <w:sz w:val="24"/>
          <w:szCs w:val="24"/>
        </w:rPr>
        <w:t xml:space="preserve"> реализация приобретенных математических умений при решении повседневных</w:t>
      </w:r>
    </w:p>
    <w:p w:rsidR="00BF7594" w:rsidRPr="00921B76" w:rsidRDefault="00BF7594" w:rsidP="00BF7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21B76">
        <w:rPr>
          <w:rFonts w:ascii="Times New Roman" w:eastAsia="Times New Roman" w:hAnsi="Times New Roman"/>
          <w:sz w:val="24"/>
          <w:szCs w:val="24"/>
        </w:rPr>
        <w:t>социально-бытовых задач</w:t>
      </w:r>
    </w:p>
    <w:bookmarkEnd w:id="0"/>
    <w:p w:rsidR="00BF7594" w:rsidRDefault="00BF7594" w:rsidP="00811BAB">
      <w:pPr>
        <w:pStyle w:val="Default"/>
        <w:jc w:val="center"/>
        <w:rPr>
          <w:b/>
          <w:bCs/>
        </w:rPr>
      </w:pPr>
    </w:p>
    <w:p w:rsidR="00D42A6B" w:rsidRPr="00811BAB" w:rsidRDefault="00D42A6B" w:rsidP="00D42A6B">
      <w:pPr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11BAB">
        <w:rPr>
          <w:rFonts w:ascii="Times New Roman" w:hAnsi="Times New Roman"/>
          <w:bCs/>
          <w:sz w:val="24"/>
          <w:szCs w:val="24"/>
        </w:rPr>
        <w:t xml:space="preserve">Согласно учебному плану рабочая программа для </w:t>
      </w:r>
      <w:r>
        <w:rPr>
          <w:rFonts w:ascii="Times New Roman" w:hAnsi="Times New Roman"/>
          <w:bCs/>
          <w:sz w:val="24"/>
          <w:szCs w:val="24"/>
        </w:rPr>
        <w:t>3</w:t>
      </w:r>
      <w:r w:rsidRPr="00811BAB">
        <w:rPr>
          <w:rFonts w:ascii="Times New Roman" w:hAnsi="Times New Roman"/>
          <w:bCs/>
          <w:sz w:val="24"/>
          <w:szCs w:val="24"/>
        </w:rPr>
        <w:t xml:space="preserve"> класса (вариант 2.3) предусматривает обучение предмету в объёме 4 часа в неделю, итого 136 часов. </w:t>
      </w:r>
      <w:r w:rsidRPr="00811BAB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811BAB">
        <w:rPr>
          <w:rFonts w:ascii="Times New Roman" w:hAnsi="Times New Roman"/>
          <w:b/>
          <w:sz w:val="24"/>
          <w:szCs w:val="24"/>
        </w:rPr>
        <w:t>индивидуального обучения по АООП НОО для детей с ОВЗ (вариант 2.3.)</w:t>
      </w:r>
      <w:r w:rsidRPr="00811BAB">
        <w:rPr>
          <w:rFonts w:ascii="Times New Roman" w:hAnsi="Times New Roman"/>
          <w:sz w:val="24"/>
          <w:szCs w:val="24"/>
        </w:rPr>
        <w:t>: количество часов для аудиторного обучения – 68 часов (2 часа в неделю) и количество часов для самостоятельного изучения – 68 часов (2 часа в неделю).</w:t>
      </w:r>
    </w:p>
    <w:p w:rsidR="000F2CFF" w:rsidRPr="00811BAB" w:rsidRDefault="00220858" w:rsidP="00811BAB">
      <w:pPr>
        <w:pStyle w:val="Default"/>
        <w:jc w:val="center"/>
        <w:rPr>
          <w:b/>
          <w:bCs/>
        </w:rPr>
      </w:pPr>
      <w:r w:rsidRPr="00811BAB">
        <w:rPr>
          <w:b/>
          <w:bCs/>
        </w:rPr>
        <w:t>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0F2CFF" w:rsidRPr="00811BAB" w:rsidRDefault="000F2CFF" w:rsidP="00811BAB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0F2CFF" w:rsidRPr="00811BAB" w:rsidRDefault="000F2CFF" w:rsidP="00811BAB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мися двух видов результатов:</w:t>
      </w:r>
      <w:r w:rsidRPr="00811BAB">
        <w:rPr>
          <w:rFonts w:ascii="Times New Roman" w:eastAsia="Times New Roman" w:hAnsi="Times New Roman"/>
          <w:i/>
          <w:iCs/>
          <w:sz w:val="24"/>
          <w:szCs w:val="24"/>
          <w:lang w:val="ru"/>
        </w:rPr>
        <w:t xml:space="preserve"> личностных, предметных.</w:t>
      </w:r>
    </w:p>
    <w:p w:rsidR="000F2CFF" w:rsidRPr="00811BAB" w:rsidRDefault="000F2CFF" w:rsidP="00811BAB">
      <w:pPr>
        <w:spacing w:after="0" w:line="240" w:lineRule="auto"/>
        <w:ind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b/>
          <w:sz w:val="24"/>
          <w:szCs w:val="24"/>
          <w:lang w:val="ru"/>
        </w:rPr>
        <w:t>Личностные результаты освоения АООП НОО отражают: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понимание основ своей гражданской принадлежности, развитие чув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lastRenderedPageBreak/>
        <w:t>развитие мотивации к обучению;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развитие адекватных представлений о насущно необходимом жизнео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беспечении (пользоваться индивидуальными слуховыми аппаратами и (или) </w:t>
      </w:r>
      <w:proofErr w:type="spellStart"/>
      <w:r w:rsidRPr="00811BAB">
        <w:rPr>
          <w:rFonts w:ascii="Times New Roman" w:eastAsia="Times New Roman" w:hAnsi="Times New Roman"/>
          <w:sz w:val="24"/>
          <w:szCs w:val="24"/>
          <w:lang w:val="ru"/>
        </w:rPr>
        <w:t>кохлеарным</w:t>
      </w:r>
      <w:proofErr w:type="spellEnd"/>
      <w:r w:rsidRPr="00811BAB">
        <w:rPr>
          <w:rFonts w:ascii="Times New Roman" w:eastAsia="Times New Roman" w:hAnsi="Times New Roman"/>
          <w:sz w:val="24"/>
          <w:szCs w:val="24"/>
          <w:lang w:val="ru"/>
        </w:rPr>
        <w:t xml:space="preserve"> </w:t>
      </w:r>
      <w:proofErr w:type="spellStart"/>
      <w:r w:rsidRPr="00811BAB">
        <w:rPr>
          <w:rFonts w:ascii="Times New Roman" w:eastAsia="Times New Roman" w:hAnsi="Times New Roman"/>
          <w:sz w:val="24"/>
          <w:szCs w:val="24"/>
          <w:lang w:val="ru"/>
        </w:rPr>
        <w:t>имплантом</w:t>
      </w:r>
      <w:proofErr w:type="spellEnd"/>
      <w:r w:rsidRPr="00811BAB">
        <w:rPr>
          <w:rFonts w:ascii="Times New Roman" w:eastAsia="Times New Roman" w:hAnsi="Times New Roman"/>
          <w:sz w:val="24"/>
          <w:szCs w:val="24"/>
          <w:lang w:val="ru"/>
        </w:rPr>
        <w:t xml:space="preserve">, личными </w:t>
      </w:r>
      <w:proofErr w:type="spellStart"/>
      <w:r w:rsidRPr="00811BAB">
        <w:rPr>
          <w:rFonts w:ascii="Times New Roman" w:eastAsia="Times New Roman" w:hAnsi="Times New Roman"/>
          <w:sz w:val="24"/>
          <w:szCs w:val="24"/>
          <w:lang w:val="ru"/>
        </w:rPr>
        <w:t>ассистивными</w:t>
      </w:r>
      <w:proofErr w:type="spellEnd"/>
      <w:r w:rsidRPr="00811BAB">
        <w:rPr>
          <w:rFonts w:ascii="Times New Roman" w:eastAsia="Times New Roman" w:hAnsi="Times New Roman"/>
          <w:sz w:val="24"/>
          <w:szCs w:val="24"/>
          <w:lang w:val="ru"/>
        </w:rPr>
        <w:t xml:space="preserve"> средствами в разных ситу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ациях; пользоваться специальной тревожной кнопкой на мобильном теле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фоне; писать при необходимости </w:t>
      </w:r>
      <w:proofErr w:type="spellStart"/>
      <w:r w:rsidRPr="00811BAB">
        <w:rPr>
          <w:rFonts w:ascii="Times New Roman" w:eastAsia="Times New Roman" w:hAnsi="Times New Roman"/>
          <w:sz w:val="24"/>
          <w:szCs w:val="24"/>
          <w:lang w:val="en-US"/>
        </w:rPr>
        <w:t>sms</w:t>
      </w:r>
      <w:proofErr w:type="spellEnd"/>
      <w:r w:rsidRPr="00811BAB">
        <w:rPr>
          <w:rFonts w:ascii="Times New Roman" w:eastAsia="Times New Roman" w:hAnsi="Times New Roman"/>
          <w:sz w:val="24"/>
          <w:szCs w:val="24"/>
          <w:lang w:val="ru"/>
        </w:rPr>
        <w:t>-сообщение и др.);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11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овладение социально-бытовыми умениями, используемыми в повсед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владение навыками коммуникации и принятыми ритуалами социаль</w:t>
      </w:r>
      <w:r w:rsidRPr="00811BAB">
        <w:rPr>
          <w:rFonts w:ascii="Times New Roman" w:eastAsia="Times New Roman" w:hAnsi="Times New Roman"/>
          <w:sz w:val="24"/>
          <w:szCs w:val="24"/>
          <w:lang w:val="ru"/>
        </w:rPr>
        <w:softHyphen/>
        <w:t>ного взаимодействия;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8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развитие положительных свойств и качеств личности;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13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готовность к вхождению обучающегося в социальную среду;</w:t>
      </w:r>
    </w:p>
    <w:p w:rsidR="000F2CFF" w:rsidRPr="00811BAB" w:rsidRDefault="000F2CFF" w:rsidP="00811BAB">
      <w:pPr>
        <w:numPr>
          <w:ilvl w:val="0"/>
          <w:numId w:val="11"/>
        </w:numPr>
        <w:tabs>
          <w:tab w:val="left" w:pos="504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811BAB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социокультурной жизни слышащих детей и взрослых, лиц с нарушениями слуха.</w:t>
      </w:r>
    </w:p>
    <w:p w:rsidR="00D42A6B" w:rsidRDefault="00D42A6B" w:rsidP="002A0D78">
      <w:pPr>
        <w:pStyle w:val="c1"/>
        <w:shd w:val="clear" w:color="auto" w:fill="FFFFFF"/>
        <w:spacing w:before="0" w:beforeAutospacing="0" w:after="0" w:afterAutospacing="0"/>
        <w:ind w:firstLine="284"/>
        <w:rPr>
          <w:rStyle w:val="c43"/>
          <w:b/>
          <w:bCs/>
          <w:color w:val="000000"/>
        </w:rPr>
      </w:pPr>
      <w:bookmarkStart w:id="1" w:name="bookmark20"/>
    </w:p>
    <w:p w:rsidR="002A0D78" w:rsidRDefault="002A0D78" w:rsidP="002A0D78">
      <w:pPr>
        <w:pStyle w:val="c1"/>
        <w:shd w:val="clear" w:color="auto" w:fill="FFFFFF"/>
        <w:spacing w:before="0" w:beforeAutospacing="0" w:after="0" w:afterAutospacing="0"/>
        <w:ind w:firstLine="284"/>
        <w:rPr>
          <w:rFonts w:ascii="Calibri" w:hAnsi="Calibri"/>
          <w:color w:val="000000"/>
          <w:sz w:val="22"/>
          <w:szCs w:val="22"/>
        </w:rPr>
      </w:pPr>
      <w:r>
        <w:rPr>
          <w:rStyle w:val="c43"/>
          <w:b/>
          <w:bCs/>
          <w:color w:val="000000"/>
        </w:rPr>
        <w:t>Предметными результатами</w:t>
      </w:r>
      <w:r>
        <w:rPr>
          <w:rStyle w:val="c4"/>
          <w:color w:val="000000"/>
        </w:rPr>
        <w:t> изучения курса «Математика» в 3 классе являются формирование следующих умений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26"/>
          <w:b/>
          <w:bCs/>
        </w:rPr>
        <w:t>К концу 3 класса учащиеся должны </w:t>
      </w:r>
      <w:r w:rsidRPr="00523591">
        <w:rPr>
          <w:rStyle w:val="c41c2c26"/>
          <w:b/>
          <w:bCs/>
          <w:i/>
          <w:iCs/>
          <w:u w:val="single"/>
        </w:rPr>
        <w:t>знать: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35"/>
        </w:rPr>
        <w:t>- названия и последовательность чисел от 1 до 100, названия компонентов и результатов сложения и вычитания;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35"/>
        </w:rPr>
        <w:t>- таблицу сложения однозначных чисел и соответствующие им случаи вычитания;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35"/>
        </w:rPr>
        <w:t>- правила порядка выполнения действий в числовых выражениях в 2 действия, содержащие сложение и вычитание (со скобками и без них);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35"/>
        </w:rPr>
        <w:t>- названия и обозначение действий умножения и деления;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         - таблицу умножения и соответствующие случаи деления учащиеся должны усвоить на уровне автоматизированного навыка.</w:t>
      </w:r>
    </w:p>
    <w:p w:rsidR="00FF49D1" w:rsidRPr="00523591" w:rsidRDefault="00FF49D1" w:rsidP="00FF49D1">
      <w:pPr>
        <w:pStyle w:val="c30c31c37"/>
        <w:shd w:val="clear" w:color="auto" w:fill="FFFFFF"/>
        <w:spacing w:before="0" w:beforeAutospacing="0" w:after="0" w:afterAutospacing="0"/>
        <w:ind w:firstLine="568"/>
        <w:jc w:val="both"/>
        <w:rPr>
          <w:sz w:val="22"/>
          <w:szCs w:val="22"/>
        </w:rPr>
      </w:pPr>
      <w:r w:rsidRPr="00523591">
        <w:rPr>
          <w:rStyle w:val="c2c26"/>
          <w:b/>
          <w:bCs/>
        </w:rPr>
        <w:t>К концу 3 класса учащиеся должны </w:t>
      </w:r>
      <w:r w:rsidRPr="00523591">
        <w:rPr>
          <w:rStyle w:val="c41c2c26"/>
          <w:b/>
          <w:bCs/>
          <w:i/>
          <w:iCs/>
          <w:u w:val="single"/>
        </w:rPr>
        <w:t>уметь: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читать, записывать и сравнивать числа в пределах 1000;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находить сумму и разность, частное и произведение чисел в пределах 1000: в более легких случаях устно, в более сложных - письменно;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находить значения числовых выражений в 2 - 3 действия (со скобками и без них);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решать задачи, рассматривающие взаимосвязи: цена, количество, стоимость; расход материала на один предмет, количество предметов, общий расход материала на все указанные предметы и др.; задачи на увеличение/уменьшение числа в несколько раз;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чертить окружность заданного радиуса с помощью циркуля;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 xml:space="preserve">- находить длину ломаной, состоящей из 3-4 звеньев, и </w:t>
      </w:r>
      <w:proofErr w:type="gramStart"/>
      <w:r w:rsidRPr="00523591">
        <w:rPr>
          <w:rStyle w:val="c2c35"/>
        </w:rPr>
        <w:t>периметр</w:t>
      </w:r>
      <w:proofErr w:type="gramEnd"/>
      <w:r w:rsidRPr="00523591">
        <w:rPr>
          <w:rStyle w:val="c2c35"/>
        </w:rPr>
        <w:t xml:space="preserve"> и площадь прямоугольника (квадрата);</w:t>
      </w:r>
    </w:p>
    <w:p w:rsidR="00FF49D1" w:rsidRPr="00523591" w:rsidRDefault="00FF49D1" w:rsidP="00FF49D1">
      <w:pPr>
        <w:pStyle w:val="c30c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23591">
        <w:rPr>
          <w:rStyle w:val="c2c35"/>
        </w:rPr>
        <w:t>- читать несложные готовые таблицы.</w:t>
      </w:r>
    </w:p>
    <w:p w:rsidR="00FF49D1" w:rsidRDefault="00FF49D1" w:rsidP="00EF2617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x-none"/>
        </w:rPr>
      </w:pPr>
    </w:p>
    <w:p w:rsidR="00EF2617" w:rsidRPr="00081410" w:rsidRDefault="00EF2617" w:rsidP="00EF2617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</w:pPr>
      <w:r w:rsidRPr="00081410"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p w:rsidR="00EF2617" w:rsidRDefault="00EF2617" w:rsidP="002D5DC7">
      <w:pPr>
        <w:keepNext/>
        <w:keepLines/>
        <w:spacing w:after="0" w:line="220" w:lineRule="exact"/>
        <w:ind w:left="20" w:firstLine="340"/>
        <w:jc w:val="both"/>
        <w:outlineLvl w:val="2"/>
        <w:rPr>
          <w:rFonts w:ascii="Times New Roman" w:eastAsia="Times New Roman" w:hAnsi="Times New Roman"/>
          <w:b/>
          <w:bCs/>
          <w:lang w:val="ru"/>
        </w:rPr>
      </w:pPr>
    </w:p>
    <w:bookmarkEnd w:id="1"/>
    <w:p w:rsidR="00FF49D1" w:rsidRPr="00FF49D1" w:rsidRDefault="00FF49D1" w:rsidP="00FF49D1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             Для обучающегося с нарушением слуха с ЗПР в ряде случаев происходит увеличение часов по темам за счёт уроков повторения, либо за счёт тем, которые носят ознакомительный характер, т.к. обучающийся не сможет запомнить сложный материал и применить знания на практике.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>Тема 1.  </w:t>
      </w:r>
      <w:r w:rsidRPr="00FF49D1">
        <w:rPr>
          <w:rFonts w:ascii="Times New Roman" w:eastAsia="Times New Roman" w:hAnsi="Times New Roman"/>
          <w:b/>
          <w:bCs/>
          <w:color w:val="auto"/>
          <w:szCs w:val="24"/>
        </w:rPr>
        <w:t>Числа от 1 до 100. Сложение и вычитание. (8 часов)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>Устные и письменные приемы сложения и вычитания. 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 Обозначение геометрических фигур буквами.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i/>
          <w:iCs/>
          <w:color w:val="auto"/>
          <w:sz w:val="24"/>
          <w:szCs w:val="24"/>
        </w:rPr>
        <w:t>Контрольная работа №1.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color w:val="auto"/>
          <w:szCs w:val="24"/>
        </w:rPr>
        <w:t>Тема 2. Табличное умножение и деление. (56 часов)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lastRenderedPageBreak/>
        <w:t>Связь умножения и деления, таблицы умножения и деления с числами 2 и 3, четные и нечетные числа, зависимости между величинами: цена, количество, стоимость, порядок выполнения действий в выражениях со скобками и без скобок.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4,5,6,7, 8,9.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>Площадь. Способы сравнения фигур по площади. Единицы площади: см</w:t>
      </w:r>
      <w:r w:rsidRPr="00FF49D1">
        <w:rPr>
          <w:rFonts w:ascii="Times New Roman" w:eastAsia="Times New Roman" w:hAnsi="Times New Roman"/>
          <w:color w:val="auto"/>
          <w:sz w:val="24"/>
          <w:szCs w:val="24"/>
          <w:vertAlign w:val="superscript"/>
        </w:rPr>
        <w:t>2</w:t>
      </w:r>
      <w:r w:rsidRPr="00FF49D1">
        <w:rPr>
          <w:rFonts w:ascii="Times New Roman" w:eastAsia="Times New Roman" w:hAnsi="Times New Roman"/>
          <w:color w:val="auto"/>
          <w:sz w:val="24"/>
          <w:szCs w:val="24"/>
        </w:rPr>
        <w:t>, дм</w:t>
      </w:r>
      <w:r w:rsidRPr="00FF49D1">
        <w:rPr>
          <w:rFonts w:ascii="Times New Roman" w:eastAsia="Times New Roman" w:hAnsi="Times New Roman"/>
          <w:color w:val="auto"/>
          <w:sz w:val="24"/>
          <w:szCs w:val="24"/>
          <w:vertAlign w:val="superscript"/>
        </w:rPr>
        <w:t>2</w:t>
      </w:r>
      <w:r w:rsidRPr="00FF49D1">
        <w:rPr>
          <w:rFonts w:ascii="Times New Roman" w:eastAsia="Times New Roman" w:hAnsi="Times New Roman"/>
          <w:color w:val="auto"/>
          <w:sz w:val="24"/>
          <w:szCs w:val="24"/>
        </w:rPr>
        <w:t>, м</w:t>
      </w:r>
      <w:r w:rsidRPr="00FF49D1">
        <w:rPr>
          <w:rFonts w:ascii="Times New Roman" w:eastAsia="Times New Roman" w:hAnsi="Times New Roman"/>
          <w:color w:val="auto"/>
          <w:sz w:val="24"/>
          <w:szCs w:val="24"/>
          <w:vertAlign w:val="superscript"/>
        </w:rPr>
        <w:t>2</w:t>
      </w:r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. Площадь прямоугольника. Умножение на 1 и на 0. Деление вида </w:t>
      </w:r>
      <w:proofErr w:type="gramStart"/>
      <w:r w:rsidRPr="00FF49D1">
        <w:rPr>
          <w:rFonts w:ascii="Times New Roman" w:eastAsia="Times New Roman" w:hAnsi="Times New Roman"/>
          <w:color w:val="auto"/>
          <w:sz w:val="24"/>
          <w:szCs w:val="24"/>
        </w:rPr>
        <w:t>а :</w:t>
      </w:r>
      <w:proofErr w:type="gramEnd"/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 а, 0 : а при а ≠ 0. Текстовые задачи в 3 действия. Составление плана действий и определение наиболее эффективных способов решения задач.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Круг. Окружность (центр, радиус, диаметр). Вычерчивание </w:t>
      </w:r>
      <w:proofErr w:type="gramStart"/>
      <w:r w:rsidRPr="00FF49D1">
        <w:rPr>
          <w:rFonts w:ascii="Times New Roman" w:eastAsia="Times New Roman" w:hAnsi="Times New Roman"/>
          <w:color w:val="auto"/>
          <w:sz w:val="24"/>
          <w:szCs w:val="24"/>
        </w:rPr>
        <w:t>окружностей  с</w:t>
      </w:r>
      <w:proofErr w:type="gramEnd"/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 использованием циркуля.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>Доли (половина, треть, четверть, десятая, сотая). Образование и сравнение долей. Задачи на нахождение доли числа и числа по его доле. Единицы времени: год, месяц, сутки.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i/>
          <w:iCs/>
          <w:color w:val="auto"/>
          <w:sz w:val="24"/>
          <w:szCs w:val="24"/>
        </w:rPr>
        <w:t>Проверочная работа (тестовая форма) – 2 часа.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i/>
          <w:iCs/>
          <w:color w:val="auto"/>
          <w:sz w:val="24"/>
          <w:szCs w:val="24"/>
        </w:rPr>
        <w:t>Проект «Математические сказки».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i/>
          <w:iCs/>
          <w:color w:val="auto"/>
          <w:sz w:val="24"/>
          <w:szCs w:val="24"/>
        </w:rPr>
        <w:t>Контрольная работа №2, 3.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 xml:space="preserve">Тема 3. </w:t>
      </w:r>
      <w:proofErr w:type="spellStart"/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>Внетабличное</w:t>
      </w:r>
      <w:proofErr w:type="spellEnd"/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 xml:space="preserve"> умножение и деление. (2</w:t>
      </w:r>
      <w:r w:rsidR="00D142F4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>8</w:t>
      </w:r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 xml:space="preserve"> часов)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Умножение суммы на число. Приемы умножения для случаев вида 23 ∙ 4, 4 ∙ 23. Приемы умножения и деления для случаев вида 20 ∙ 3, 3 ∙ 20, </w:t>
      </w:r>
      <w:proofErr w:type="gramStart"/>
      <w:r w:rsidRPr="00FF49D1">
        <w:rPr>
          <w:rFonts w:ascii="Times New Roman" w:eastAsia="Times New Roman" w:hAnsi="Times New Roman"/>
          <w:color w:val="auto"/>
          <w:sz w:val="24"/>
          <w:szCs w:val="24"/>
        </w:rPr>
        <w:t>60 :</w:t>
      </w:r>
      <w:proofErr w:type="gramEnd"/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 3, 80 : 20. Деление суммы на число. Связь между числами при делении. Проверка деления. Приемы деления для случаев вида </w:t>
      </w:r>
      <w:proofErr w:type="gramStart"/>
      <w:r w:rsidRPr="00FF49D1">
        <w:rPr>
          <w:rFonts w:ascii="Times New Roman" w:eastAsia="Times New Roman" w:hAnsi="Times New Roman"/>
          <w:color w:val="auto"/>
          <w:sz w:val="24"/>
          <w:szCs w:val="24"/>
        </w:rPr>
        <w:t>87 :</w:t>
      </w:r>
      <w:proofErr w:type="gramEnd"/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 29, 66 : 22. Проверка умножения делением. Выражения с двумя переменными вида а + в, а – в, а ∙ в, </w:t>
      </w:r>
      <w:proofErr w:type="gramStart"/>
      <w:r w:rsidRPr="00FF49D1">
        <w:rPr>
          <w:rFonts w:ascii="Times New Roman" w:eastAsia="Times New Roman" w:hAnsi="Times New Roman"/>
          <w:color w:val="auto"/>
          <w:sz w:val="24"/>
          <w:szCs w:val="24"/>
        </w:rPr>
        <w:t>с :</w:t>
      </w:r>
      <w:proofErr w:type="gramEnd"/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 d ( d≠0), вычисление их значений при заданных значениях букв. Решение уравнений на основе связи между компонентами и результатами умножения и деления.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>Деление с остатком: приемы нахождения частного и остатка, проверка деления с остатком, решение задач на нахождение четвертого пропорционального.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i/>
          <w:iCs/>
          <w:color w:val="auto"/>
          <w:sz w:val="24"/>
          <w:szCs w:val="24"/>
        </w:rPr>
        <w:t>Проверочная работа (тестовая форма).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i/>
          <w:iCs/>
          <w:color w:val="auto"/>
          <w:sz w:val="24"/>
          <w:szCs w:val="24"/>
        </w:rPr>
        <w:t>Проект «Задачи-расчёты».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i/>
          <w:iCs/>
          <w:color w:val="auto"/>
          <w:sz w:val="24"/>
          <w:szCs w:val="24"/>
        </w:rPr>
        <w:t>Контрольная работа №4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 xml:space="preserve">Тема 4. Числа от 1 до 1 000. </w:t>
      </w:r>
      <w:proofErr w:type="gramStart"/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>Нумерация.(</w:t>
      </w:r>
      <w:proofErr w:type="gramEnd"/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>1</w:t>
      </w:r>
      <w:r w:rsidR="00D142F4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>2</w:t>
      </w:r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 xml:space="preserve"> часов)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>Устная и письменная нумерация. Разряды счетных единиц. Натуральная последовательность трехзначных чисел. Увеличение и уменьшение числа в 10 раз, в 100 раз. Замена трехзначного числа суммой разрядных слагаемых. Сравнение трехзначных чисел. Определение общего числа единиц (десятков, сотен) в числе.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>Единицы массы: килограмм, грамм.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i/>
          <w:iCs/>
          <w:color w:val="auto"/>
          <w:sz w:val="24"/>
          <w:szCs w:val="24"/>
        </w:rPr>
        <w:t>Проверочная работа (тестовая форма).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>Тема 5. Числа от 1 до 1 000. Сложение и вычитание. (10 часов)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Приемы устных вычислений в случаях, сводимых к действиям в пределах 100 (900 + 20, 500 – 80, 120 ∙ 7, </w:t>
      </w:r>
      <w:proofErr w:type="gramStart"/>
      <w:r w:rsidRPr="00FF49D1">
        <w:rPr>
          <w:rFonts w:ascii="Times New Roman" w:eastAsia="Times New Roman" w:hAnsi="Times New Roman"/>
          <w:color w:val="auto"/>
          <w:sz w:val="24"/>
          <w:szCs w:val="24"/>
        </w:rPr>
        <w:t>300 :</w:t>
      </w:r>
      <w:proofErr w:type="gramEnd"/>
      <w:r w:rsidRPr="00FF49D1">
        <w:rPr>
          <w:rFonts w:ascii="Times New Roman" w:eastAsia="Times New Roman" w:hAnsi="Times New Roman"/>
          <w:color w:val="auto"/>
          <w:sz w:val="24"/>
          <w:szCs w:val="24"/>
        </w:rPr>
        <w:t xml:space="preserve"> 6 и др.). Приемы письменных вычислений: алгоритм письменного сложения, вычитания.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>Виды треугольников: равносторонний, равнобедренный, разносторонний.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i/>
          <w:iCs/>
          <w:color w:val="auto"/>
          <w:sz w:val="24"/>
          <w:szCs w:val="24"/>
        </w:rPr>
        <w:t>Взаимная проверка знаний: «Помогаем друг другу сделать шаг к успеху»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>Тема 6. Числа от 1 до 1 000. Умножение и деление. (12 часов)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</w:rPr>
      </w:pPr>
      <w:r w:rsidRPr="00FF49D1">
        <w:rPr>
          <w:rFonts w:ascii="Times New Roman" w:eastAsia="Times New Roman" w:hAnsi="Times New Roman"/>
          <w:color w:val="auto"/>
          <w:sz w:val="24"/>
          <w:szCs w:val="24"/>
        </w:rPr>
        <w:t>Приемы устного умножения и деления. Виды треугольников: прямоугольный, тупоугольный, остроугольный. Прием письменного умножения на однозначное число, прием письменного деления на однозначное число.</w:t>
      </w:r>
    </w:p>
    <w:p w:rsidR="00FF49D1" w:rsidRPr="00FF49D1" w:rsidRDefault="00FF49D1" w:rsidP="00FF49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auto"/>
          <w:sz w:val="24"/>
          <w:szCs w:val="24"/>
        </w:rPr>
      </w:pPr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>Тема 7. Итоговое повторение. (</w:t>
      </w:r>
      <w:r w:rsidR="00D142F4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 xml:space="preserve">10 </w:t>
      </w:r>
      <w:r w:rsidRPr="00FF49D1">
        <w:rPr>
          <w:rFonts w:ascii="Times New Roman" w:eastAsia="Times New Roman" w:hAnsi="Times New Roman"/>
          <w:b/>
          <w:bCs/>
          <w:color w:val="auto"/>
          <w:sz w:val="24"/>
          <w:szCs w:val="24"/>
        </w:rPr>
        <w:t>часов)</w:t>
      </w:r>
    </w:p>
    <w:p w:rsidR="002D5DC7" w:rsidRPr="00D56234" w:rsidRDefault="002D5DC7" w:rsidP="00811BAB">
      <w:pPr>
        <w:spacing w:after="70" w:line="240" w:lineRule="auto"/>
        <w:ind w:left="40" w:right="100" w:firstLine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D142F4" w:rsidRDefault="00D142F4" w:rsidP="0022085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142F4" w:rsidRDefault="00D142F4" w:rsidP="0022085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20858" w:rsidRDefault="00220858" w:rsidP="0022085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с учетом распределения часов</w:t>
      </w:r>
    </w:p>
    <w:tbl>
      <w:tblPr>
        <w:tblW w:w="94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7208"/>
        <w:gridCol w:w="816"/>
        <w:gridCol w:w="816"/>
      </w:tblGrid>
      <w:tr w:rsidR="00D42A6B" w:rsidRPr="00E02D9D" w:rsidTr="00D42A6B">
        <w:trPr>
          <w:cantSplit/>
          <w:trHeight w:val="1132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6B" w:rsidRPr="00E02D9D" w:rsidRDefault="00D42A6B" w:rsidP="00447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2D9D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D42A6B" w:rsidRPr="00E02D9D" w:rsidRDefault="00D42A6B" w:rsidP="00447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2D9D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6B" w:rsidRPr="00E02D9D" w:rsidRDefault="00D42A6B" w:rsidP="00447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2D9D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2A6B" w:rsidRPr="00E02D9D" w:rsidRDefault="00D42A6B" w:rsidP="004476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2D9D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42A6B" w:rsidRPr="00E02D9D" w:rsidRDefault="00D142F4" w:rsidP="004476A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аудиторно</w:t>
            </w:r>
            <w:proofErr w:type="spellEnd"/>
          </w:p>
        </w:tc>
      </w:tr>
      <w:tr w:rsidR="00D142F4" w:rsidRPr="00E02D9D" w:rsidTr="00D27E09">
        <w:trPr>
          <w:trHeight w:val="311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2F4" w:rsidRPr="00E02D9D" w:rsidRDefault="00D142F4" w:rsidP="00D142F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  <w:p w:rsidR="00D142F4" w:rsidRPr="00E02D9D" w:rsidRDefault="00D142F4" w:rsidP="00D142F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8" w:type="dxa"/>
            <w:shd w:val="clear" w:color="auto" w:fill="auto"/>
          </w:tcPr>
          <w:p w:rsidR="00D142F4" w:rsidRPr="00D142F4" w:rsidRDefault="00D142F4" w:rsidP="00D142F4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D142F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Числа от 1 до 100. Сложение и вычитание.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</w:t>
            </w:r>
          </w:p>
        </w:tc>
      </w:tr>
      <w:tr w:rsidR="00D142F4" w:rsidRPr="00E02D9D" w:rsidTr="00D27E09">
        <w:trPr>
          <w:trHeight w:val="325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2F4" w:rsidRPr="00E02D9D" w:rsidRDefault="00D142F4" w:rsidP="00D142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8" w:type="dxa"/>
            <w:shd w:val="clear" w:color="auto" w:fill="auto"/>
          </w:tcPr>
          <w:p w:rsidR="00D142F4" w:rsidRPr="00D142F4" w:rsidRDefault="00D142F4" w:rsidP="00D142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42F4">
              <w:rPr>
                <w:rFonts w:ascii="Times New Roman" w:hAnsi="Times New Roman"/>
                <w:bCs/>
                <w:sz w:val="24"/>
                <w:szCs w:val="24"/>
              </w:rPr>
              <w:t>Табличное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умножение и деление.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56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28</w:t>
            </w:r>
          </w:p>
        </w:tc>
      </w:tr>
      <w:tr w:rsidR="00D142F4" w:rsidRPr="00E02D9D" w:rsidTr="00D27E09">
        <w:trPr>
          <w:trHeight w:val="26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2F4" w:rsidRPr="00E02D9D" w:rsidRDefault="00D142F4" w:rsidP="00D142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E02D9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08" w:type="dxa"/>
            <w:shd w:val="clear" w:color="auto" w:fill="auto"/>
          </w:tcPr>
          <w:p w:rsidR="00D142F4" w:rsidRPr="00D142F4" w:rsidRDefault="00D142F4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42F4">
              <w:rPr>
                <w:rFonts w:ascii="Times New Roman" w:hAnsi="Times New Roman"/>
                <w:bCs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умножение и деление.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14</w:t>
            </w:r>
          </w:p>
        </w:tc>
      </w:tr>
      <w:tr w:rsidR="00D142F4" w:rsidRPr="00E02D9D" w:rsidTr="00D27E09">
        <w:trPr>
          <w:trHeight w:val="26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2F4" w:rsidRPr="00E02D9D" w:rsidRDefault="00D142F4" w:rsidP="00D142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08" w:type="dxa"/>
            <w:shd w:val="clear" w:color="auto" w:fill="auto"/>
          </w:tcPr>
          <w:p w:rsidR="00D142F4" w:rsidRPr="00D142F4" w:rsidRDefault="00D142F4" w:rsidP="00D142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42F4">
              <w:rPr>
                <w:rFonts w:ascii="Times New Roman" w:hAnsi="Times New Roman"/>
                <w:bCs/>
                <w:sz w:val="24"/>
                <w:szCs w:val="24"/>
              </w:rPr>
              <w:t xml:space="preserve">Числа 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 до 1 000. Нумерация.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6</w:t>
            </w:r>
          </w:p>
        </w:tc>
      </w:tr>
      <w:tr w:rsidR="00D142F4" w:rsidRPr="00E02D9D" w:rsidTr="00D27E09">
        <w:trPr>
          <w:trHeight w:val="26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2F4" w:rsidRPr="00E02D9D" w:rsidRDefault="00D142F4" w:rsidP="00D142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E02D9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08" w:type="dxa"/>
            <w:shd w:val="clear" w:color="auto" w:fill="auto"/>
          </w:tcPr>
          <w:p w:rsidR="00D142F4" w:rsidRPr="00D142F4" w:rsidRDefault="00D142F4" w:rsidP="00D142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42F4">
              <w:rPr>
                <w:rFonts w:ascii="Times New Roman" w:hAnsi="Times New Roman"/>
                <w:bCs/>
                <w:sz w:val="24"/>
                <w:szCs w:val="24"/>
              </w:rPr>
              <w:t xml:space="preserve">Числа от 1 до 1 000.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Сложение и вычитание.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5</w:t>
            </w:r>
          </w:p>
        </w:tc>
      </w:tr>
      <w:tr w:rsidR="00D142F4" w:rsidRPr="00E02D9D" w:rsidTr="00D27E09">
        <w:trPr>
          <w:trHeight w:val="26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2F4" w:rsidRPr="00E02D9D" w:rsidRDefault="00D142F4" w:rsidP="00D142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E02D9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08" w:type="dxa"/>
            <w:shd w:val="clear" w:color="auto" w:fill="auto"/>
          </w:tcPr>
          <w:p w:rsidR="00D142F4" w:rsidRPr="00D142F4" w:rsidRDefault="00D142F4" w:rsidP="00D142F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42F4">
              <w:rPr>
                <w:rFonts w:ascii="Times New Roman" w:hAnsi="Times New Roman"/>
                <w:bCs/>
                <w:sz w:val="24"/>
                <w:szCs w:val="24"/>
              </w:rPr>
              <w:t>Числа от 1 до 1 000.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Умножение и деление.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6</w:t>
            </w:r>
          </w:p>
        </w:tc>
      </w:tr>
      <w:tr w:rsidR="00D142F4" w:rsidRPr="00E02D9D" w:rsidTr="00D27E09">
        <w:trPr>
          <w:trHeight w:val="26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2F4" w:rsidRDefault="00D142F4" w:rsidP="00D142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208" w:type="dxa"/>
            <w:shd w:val="clear" w:color="auto" w:fill="auto"/>
          </w:tcPr>
          <w:p w:rsidR="00D142F4" w:rsidRPr="00D142F4" w:rsidRDefault="00D142F4" w:rsidP="00D142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Итоговое повторение.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5</w:t>
            </w:r>
          </w:p>
        </w:tc>
      </w:tr>
      <w:tr w:rsidR="00D142F4" w:rsidRPr="00E02D9D" w:rsidTr="00195035">
        <w:trPr>
          <w:trHeight w:val="26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2F4" w:rsidRPr="00E02D9D" w:rsidRDefault="00D142F4" w:rsidP="00D142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2F4" w:rsidRP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D142F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Итого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2F4" w:rsidRP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D142F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136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2F4" w:rsidRPr="00D142F4" w:rsidRDefault="00D142F4" w:rsidP="00D14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D142F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68</w:t>
            </w:r>
          </w:p>
        </w:tc>
      </w:tr>
    </w:tbl>
    <w:p w:rsidR="00D56234" w:rsidRDefault="00D56234" w:rsidP="0022085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56234" w:rsidRDefault="00D56234" w:rsidP="0022085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42A6B" w:rsidRDefault="00D42A6B" w:rsidP="00D42A6B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с учетом характеристики видов деятельности обучающихся</w:t>
      </w:r>
    </w:p>
    <w:p w:rsidR="00D56234" w:rsidRDefault="00D56234" w:rsidP="0022085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626"/>
        <w:gridCol w:w="28"/>
      </w:tblGrid>
      <w:tr w:rsidR="00FF49D1" w:rsidRPr="00FF49D1" w:rsidTr="00D142F4">
        <w:trPr>
          <w:gridAfter w:val="1"/>
          <w:wAfter w:w="28" w:type="dxa"/>
          <w:trHeight w:val="467"/>
        </w:trPr>
        <w:tc>
          <w:tcPr>
            <w:tcW w:w="2127" w:type="dxa"/>
            <w:hideMark/>
          </w:tcPr>
          <w:p w:rsidR="00FF49D1" w:rsidRPr="00FF49D1" w:rsidRDefault="00FF49D1" w:rsidP="00376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7626" w:type="dxa"/>
            <w:hideMark/>
          </w:tcPr>
          <w:p w:rsidR="00FF49D1" w:rsidRPr="00FF49D1" w:rsidRDefault="00FF49D1" w:rsidP="00376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FF49D1" w:rsidRPr="00FF49D1" w:rsidTr="00D142F4">
        <w:trPr>
          <w:gridAfter w:val="1"/>
          <w:wAfter w:w="28" w:type="dxa"/>
          <w:trHeight w:val="467"/>
        </w:trPr>
        <w:tc>
          <w:tcPr>
            <w:tcW w:w="2127" w:type="dxa"/>
            <w:shd w:val="clear" w:color="auto" w:fill="auto"/>
          </w:tcPr>
          <w:p w:rsidR="00FF49D1" w:rsidRPr="00FF49D1" w:rsidRDefault="00FF49D1" w:rsidP="00D142F4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Числа от 1 до 100. Сложение и вычитание. </w:t>
            </w:r>
          </w:p>
        </w:tc>
        <w:tc>
          <w:tcPr>
            <w:tcW w:w="7626" w:type="dxa"/>
            <w:shd w:val="clear" w:color="auto" w:fill="auto"/>
          </w:tcPr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 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сложение и вычитание чисел в пределах 100.</w:t>
            </w:r>
          </w:p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Обозначать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геометрических фигур буквами.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задачи логического и поискового характера.</w:t>
            </w:r>
          </w:p>
        </w:tc>
      </w:tr>
      <w:tr w:rsidR="00FF49D1" w:rsidRPr="00FF49D1" w:rsidTr="00D142F4">
        <w:trPr>
          <w:gridAfter w:val="1"/>
          <w:wAfter w:w="28" w:type="dxa"/>
          <w:trHeight w:val="467"/>
        </w:trPr>
        <w:tc>
          <w:tcPr>
            <w:tcW w:w="2127" w:type="dxa"/>
            <w:shd w:val="clear" w:color="auto" w:fill="auto"/>
          </w:tcPr>
          <w:p w:rsidR="00FF49D1" w:rsidRPr="00FF49D1" w:rsidRDefault="00FF49D1" w:rsidP="00D142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Табличное умножение и деление. </w:t>
            </w:r>
          </w:p>
        </w:tc>
        <w:tc>
          <w:tcPr>
            <w:tcW w:w="7626" w:type="dxa"/>
            <w:shd w:val="clear" w:color="auto" w:fill="auto"/>
          </w:tcPr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правила о порядке действий в числовых выражениях со скобками и без скобок при вычислениях значений числовых выражений.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значения числовых выражений в 2—3 действия со скобками и без скобок.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математическую терминологию при чтении и записи числовых выражений.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различные приемы проверки правильности вычисления значения числового выражения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  <w:t>(с опорой на свойства арифметических действий, на правила о порядке выполнения действий).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по предложенному или самостоятельно составленному плану.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ход решения задачи.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и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изменения в решении задачи при изменении ее условия и, наоборот,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вносить 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изменения в условие (вопрос) задачи при изменении в ее решении.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Обнаруживать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и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устранять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ошибки логического (в ходе решения) и вычислительного характера, допущенные при решении.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задания логического и поискового характера.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 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результаты продвижения по теме, проявлять личностную заинтересованность в приобретении и расширении знаний и способов действий.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свои действия и управлять ими.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Воспроизводить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по памяти таблицу умножения и соответствующие случаи деления с числами 2—7. 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знания таблицы умножения при выполнении вычислений  числовых выражений.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число, которое в несколько раз больше (меньше) данного.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в паре.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план успешной игры.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Воспроизводить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по памяти таблицу умножения и соответствующие случаи деления.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знания таблицы умножения при выполнении вычислений.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геометрические фигуры по площади.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площадь прямоугольника разными способами.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 Умножать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числа на 1 и на 0.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деление 0 на число, не равное 0.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задачи,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устанавливать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зависимости между величинами,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план решения задачи,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текстовые задачи разных видов.</w:t>
            </w:r>
          </w:p>
        </w:tc>
      </w:tr>
      <w:tr w:rsidR="00FF49D1" w:rsidRPr="00FF49D1" w:rsidTr="00D142F4">
        <w:trPr>
          <w:gridAfter w:val="1"/>
          <w:wAfter w:w="28" w:type="dxa"/>
          <w:trHeight w:val="467"/>
        </w:trPr>
        <w:tc>
          <w:tcPr>
            <w:tcW w:w="2127" w:type="dxa"/>
            <w:shd w:val="clear" w:color="auto" w:fill="auto"/>
          </w:tcPr>
          <w:p w:rsidR="00FF49D1" w:rsidRPr="00FF49D1" w:rsidRDefault="00FF49D1" w:rsidP="00D142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Внетабличное</w:t>
            </w:r>
            <w:proofErr w:type="spellEnd"/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умножение и деление. </w:t>
            </w:r>
          </w:p>
        </w:tc>
        <w:tc>
          <w:tcPr>
            <w:tcW w:w="7626" w:type="dxa"/>
            <w:shd w:val="clear" w:color="auto" w:fill="auto"/>
          </w:tcPr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Чертить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окружность (круг) с использованием циркуля.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различное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расположение кругов на плоскости.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Классифицировать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геометрические фигуры по заданному или найденному основанию.</w:t>
            </w:r>
          </w:p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долю величины и величину по ее доле.</w:t>
            </w:r>
          </w:p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разные доли одной и той же величины.</w:t>
            </w:r>
          </w:p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sz w:val="24"/>
                <w:szCs w:val="24"/>
              </w:rPr>
              <w:t>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 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результаты продвижения по теме, проявлять личностную заинтересованность в приобретении и расширении знаний и способов действий.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свои действия и управлять ими.</w:t>
            </w:r>
          </w:p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FF49D1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FF49D1">
              <w:rPr>
                <w:rFonts w:ascii="Times New Roman" w:hAnsi="Times New Roman"/>
                <w:sz w:val="24"/>
                <w:szCs w:val="24"/>
              </w:rPr>
              <w:t xml:space="preserve"> умножение и деление в пределах 100 разными способами.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правила умножения суммы на число при выполнении </w:t>
            </w:r>
            <w:proofErr w:type="spellStart"/>
            <w:r w:rsidRPr="00FF49D1">
              <w:rPr>
                <w:rFonts w:ascii="Times New Roman" w:hAnsi="Times New Roman"/>
                <w:sz w:val="24"/>
                <w:szCs w:val="24"/>
              </w:rPr>
              <w:t>внетабличного</w:t>
            </w:r>
            <w:proofErr w:type="spellEnd"/>
            <w:r w:rsidRPr="00FF49D1">
              <w:rPr>
                <w:rFonts w:ascii="Times New Roman" w:hAnsi="Times New Roman"/>
                <w:sz w:val="24"/>
                <w:szCs w:val="24"/>
              </w:rPr>
              <w:t xml:space="preserve"> умножения и правила деления суммы на число при выполнении деления.</w:t>
            </w:r>
          </w:p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разные способы вычислений, выбирать наиболее удобный.</w:t>
            </w:r>
          </w:p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разные способы для проверки выполненных действий </w:t>
            </w:r>
            <w:r w:rsidRPr="00FF49D1">
              <w:rPr>
                <w:rFonts w:ascii="Times New Roman" w:hAnsi="Times New Roman"/>
                <w:i/>
                <w:iCs/>
                <w:sz w:val="24"/>
                <w:szCs w:val="24"/>
              </w:rPr>
              <w:t>умножения и деления.</w:t>
            </w:r>
          </w:p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уравнения на нахождение неизвестного множителя, неизвестного делимого, неизвестного делителя.</w:t>
            </w:r>
          </w:p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Разъяснять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смысл деления с остатком,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деление с остатком и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правильность деления с остатком.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текстовые задачи арифметическим способом.</w:t>
            </w:r>
            <w:r w:rsidRPr="00FF49D1">
              <w:rPr>
                <w:rFonts w:ascii="Times New Roman" w:hAnsi="Times New Roman"/>
                <w:sz w:val="24"/>
                <w:szCs w:val="24"/>
                <w:u w:val="single"/>
              </w:rPr>
              <w:t> </w:t>
            </w:r>
          </w:p>
          <w:p w:rsidR="00FF49D1" w:rsidRPr="00FF49D1" w:rsidRDefault="00FF49D1" w:rsidP="00D14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план решения задачи.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в парах,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и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результат работы.</w:t>
            </w:r>
          </w:p>
          <w:p w:rsidR="00FF49D1" w:rsidRPr="00FF49D1" w:rsidRDefault="00FF49D1" w:rsidP="00D142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D1" w:rsidRPr="00FF49D1" w:rsidTr="00D142F4">
        <w:tblPrEx>
          <w:tblLook w:val="01E0" w:firstRow="1" w:lastRow="1" w:firstColumn="1" w:lastColumn="1" w:noHBand="0" w:noVBand="0"/>
        </w:tblPrEx>
        <w:tc>
          <w:tcPr>
            <w:tcW w:w="2127" w:type="dxa"/>
            <w:shd w:val="clear" w:color="auto" w:fill="auto"/>
          </w:tcPr>
          <w:p w:rsidR="00FF49D1" w:rsidRPr="00FF49D1" w:rsidRDefault="00FF49D1" w:rsidP="00D142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Числа от 1 до 1 000. Нумерация.</w:t>
            </w:r>
            <w:r w:rsidR="00D142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Читать и записывать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трехзначные числа.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трехзначные числа и записывать результат сравнения.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Заменять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трехзначное числа суммой разрядных слагаемых.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Упорядочивать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заданные числа.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Устанавливать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правило, по которому составлена числовая последовательность, продолжать ее, или восстанавливать пропущенные в ней числа.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Группировать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числа по заданному или самостоятельно установленному основанию.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Переводит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ь одни единицы массы в другие.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предметы по массе.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Читать и записывать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числа римскими цифрами.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позиционную десятичную систему счисления с Римской непозиционной системой записи чисел.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Читать записи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на циферблатах часов, в оглавлении книг, в обозначении веков, представленные римскими цифрами.</w:t>
            </w:r>
          </w:p>
        </w:tc>
      </w:tr>
      <w:tr w:rsidR="00FF49D1" w:rsidRPr="00FF49D1" w:rsidTr="00D142F4">
        <w:tblPrEx>
          <w:tblLook w:val="01E0" w:firstRow="1" w:lastRow="1" w:firstColumn="1" w:lastColumn="1" w:noHBand="0" w:noVBand="0"/>
        </w:tblPrEx>
        <w:tc>
          <w:tcPr>
            <w:tcW w:w="2127" w:type="dxa"/>
            <w:shd w:val="clear" w:color="auto" w:fill="auto"/>
          </w:tcPr>
          <w:p w:rsidR="00FF49D1" w:rsidRPr="00FF49D1" w:rsidRDefault="00FF49D1" w:rsidP="00D142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Числа от 1 до 1 000. Сложение и вычитание. 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устно вычисления в случаях, сводимых к действиям в пределах 100, используя различные приемы устных вычислений.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разные способы вычислений, выбирать удобный.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алгоритмы письменного сложения и вычитания чисел и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эти действия с числами в пределах 1 000.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различные приемы проверки правильности вычислений.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треугольники по видам (разносторонние и равнобедренные, а среди последних — равносторонние) и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их.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задачи творческого и поискового характера.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паре.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и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исправлять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неверные высказывания.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 Излагать и отстаивать 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свое мнение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, аргументировать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свою точку зрения,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 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точку зрения товарища.</w:t>
            </w:r>
          </w:p>
          <w:p w:rsidR="00FF49D1" w:rsidRPr="00FF49D1" w:rsidRDefault="00FF49D1" w:rsidP="00D142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D1" w:rsidRPr="00FF49D1" w:rsidTr="00D142F4">
        <w:tblPrEx>
          <w:tblLook w:val="01E0" w:firstRow="1" w:lastRow="1" w:firstColumn="1" w:lastColumn="1" w:noHBand="0" w:noVBand="0"/>
        </w:tblPrEx>
        <w:tc>
          <w:tcPr>
            <w:tcW w:w="2127" w:type="dxa"/>
            <w:shd w:val="clear" w:color="auto" w:fill="auto"/>
          </w:tcPr>
          <w:p w:rsidR="00FF49D1" w:rsidRPr="00FF49D1" w:rsidRDefault="00FF49D1" w:rsidP="00D142F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Числа от 1 до 1 000. Умножение и деление. 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различные приемы для устных вычислений.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разные способы вычислений,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выбирать 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удобный.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треугольники: прямоугольный, тупоугольный, остроугольный.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их в более сложных фигурах.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алгоритмы письменного умножения и деления многозначного числа на однозначное и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эти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действия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различные приёмы проверки правильности вычислений, в том числе и калькулятор.</w:t>
            </w:r>
          </w:p>
        </w:tc>
      </w:tr>
      <w:tr w:rsidR="00FF49D1" w:rsidRPr="00FF49D1" w:rsidTr="00D142F4">
        <w:tblPrEx>
          <w:tblLook w:val="01E0" w:firstRow="1" w:lastRow="1" w:firstColumn="1" w:lastColumn="1" w:noHBand="0" w:noVBand="0"/>
        </w:tblPrEx>
        <w:tc>
          <w:tcPr>
            <w:tcW w:w="2127" w:type="dxa"/>
            <w:shd w:val="clear" w:color="auto" w:fill="auto"/>
          </w:tcPr>
          <w:p w:rsidR="00FF49D1" w:rsidRPr="00FF49D1" w:rsidRDefault="00FF49D1" w:rsidP="00D142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Итоговое повторение. 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устно вычисления в случаях, сводимых к действиям в пределах 100, используя различные приемы устных вычислений.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разные способы вычислений, выбирать удобный.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алгоритмы письменного сложения и вычитания чисел и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эти действия с числами в пределах 1 000.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различные приемы проверки правильности вычислений.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треугольники по видам (разносторонние и равнобедренные, а среди последних — равносторонние) и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их.</w:t>
            </w:r>
            <w:r w:rsidRPr="00FF49D1">
              <w:rPr>
                <w:rFonts w:ascii="Times New Roman" w:hAnsi="Times New Roman"/>
                <w:sz w:val="24"/>
                <w:szCs w:val="24"/>
              </w:rPr>
              <w:br/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задачи творческого и поискового характера.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паре.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и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исправлять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неверные высказывания.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 Излагать и отстаивать 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свое мнение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, аргументировать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свою точку зрения,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 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точку зрения товарища.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различные приемы для устных вычислений.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разные способы вычислений,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выбирать 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удобный.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треугольники: прямоугольный, тупоугольный, остроугольный.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их в более сложных фигурах.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алгоритмы письменного умножения и деления многозначного числа на однозначное и 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 xml:space="preserve"> эти </w:t>
            </w: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действия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D1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FF49D1">
              <w:rPr>
                <w:rFonts w:ascii="Times New Roman" w:hAnsi="Times New Roman"/>
                <w:sz w:val="24"/>
                <w:szCs w:val="24"/>
              </w:rPr>
              <w:t> различные приёмы проверки правильности вычислений, в том числе и калькулятор.</w:t>
            </w:r>
          </w:p>
          <w:p w:rsidR="00FF49D1" w:rsidRPr="00FF49D1" w:rsidRDefault="00FF49D1" w:rsidP="00D142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10D52" w:rsidRDefault="00610D52"/>
    <w:sectPr w:rsidR="00610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9DA6AE7"/>
    <w:multiLevelType w:val="multilevel"/>
    <w:tmpl w:val="E4006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327055"/>
    <w:multiLevelType w:val="multilevel"/>
    <w:tmpl w:val="F4621D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3" w15:restartNumberingAfterBreak="0">
    <w:nsid w:val="1D5B561D"/>
    <w:multiLevelType w:val="hybridMultilevel"/>
    <w:tmpl w:val="BE92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D2E0F"/>
    <w:multiLevelType w:val="hybridMultilevel"/>
    <w:tmpl w:val="08C60BF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963394B"/>
    <w:multiLevelType w:val="hybridMultilevel"/>
    <w:tmpl w:val="4934E4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4F4329"/>
    <w:multiLevelType w:val="hybridMultilevel"/>
    <w:tmpl w:val="7AE2D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</w:num>
  <w:num w:numId="5">
    <w:abstractNumId w:val="1"/>
  </w:num>
  <w:num w:numId="6">
    <w:abstractNumId w:val="6"/>
  </w:num>
  <w:num w:numId="7">
    <w:abstractNumId w:val="6"/>
  </w:num>
  <w:num w:numId="8">
    <w:abstractNumId w:val="2"/>
  </w:num>
  <w:num w:numId="9">
    <w:abstractNumId w:val="3"/>
  </w:num>
  <w:num w:numId="10">
    <w:abstractNumId w:val="5"/>
  </w:num>
  <w:num w:numId="11">
    <w:abstractNumId w:val="7"/>
  </w:num>
  <w:num w:numId="12">
    <w:abstractNumId w:val="8"/>
  </w:num>
  <w:num w:numId="13">
    <w:abstractNumId w:val="9"/>
  </w:num>
  <w:num w:numId="14">
    <w:abstractNumId w:val="0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61"/>
    <w:rsid w:val="000018E6"/>
    <w:rsid w:val="000652B4"/>
    <w:rsid w:val="000F2CFF"/>
    <w:rsid w:val="0018433D"/>
    <w:rsid w:val="001D31A5"/>
    <w:rsid w:val="00220858"/>
    <w:rsid w:val="002A0D78"/>
    <w:rsid w:val="002C6E33"/>
    <w:rsid w:val="002D5DC7"/>
    <w:rsid w:val="002E35D7"/>
    <w:rsid w:val="0035351A"/>
    <w:rsid w:val="003A4FE4"/>
    <w:rsid w:val="003C5A50"/>
    <w:rsid w:val="003E1197"/>
    <w:rsid w:val="00483E7A"/>
    <w:rsid w:val="004842DF"/>
    <w:rsid w:val="004F0D61"/>
    <w:rsid w:val="005A3FE5"/>
    <w:rsid w:val="005C2196"/>
    <w:rsid w:val="005E2A58"/>
    <w:rsid w:val="00610D52"/>
    <w:rsid w:val="006A190F"/>
    <w:rsid w:val="00811BAB"/>
    <w:rsid w:val="00921B76"/>
    <w:rsid w:val="00924122"/>
    <w:rsid w:val="009A26EB"/>
    <w:rsid w:val="009B5790"/>
    <w:rsid w:val="009F4822"/>
    <w:rsid w:val="00A05811"/>
    <w:rsid w:val="00A661C4"/>
    <w:rsid w:val="00AC748A"/>
    <w:rsid w:val="00B846B5"/>
    <w:rsid w:val="00BF7594"/>
    <w:rsid w:val="00C0164F"/>
    <w:rsid w:val="00C33EB8"/>
    <w:rsid w:val="00C41205"/>
    <w:rsid w:val="00D0360E"/>
    <w:rsid w:val="00D142F4"/>
    <w:rsid w:val="00D42A6B"/>
    <w:rsid w:val="00D46013"/>
    <w:rsid w:val="00D56234"/>
    <w:rsid w:val="00DC0DE5"/>
    <w:rsid w:val="00EF2617"/>
    <w:rsid w:val="00FF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7FF08-B51C-4932-8AED-CF7EE526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858"/>
    <w:rPr>
      <w:rFonts w:ascii="Calibri" w:eastAsia="Calibri" w:hAnsi="Calibri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085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20858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220858"/>
    <w:pPr>
      <w:ind w:left="720"/>
      <w:contextualSpacing/>
    </w:pPr>
  </w:style>
  <w:style w:type="paragraph" w:customStyle="1" w:styleId="Default">
    <w:name w:val="Default"/>
    <w:rsid w:val="0022085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Мой стиль"/>
    <w:basedOn w:val="a"/>
    <w:qFormat/>
    <w:rsid w:val="002208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4"/>
      <w:szCs w:val="20"/>
      <w:lang w:val="en-US" w:bidi="en-US"/>
    </w:rPr>
  </w:style>
  <w:style w:type="paragraph" w:customStyle="1" w:styleId="1">
    <w:name w:val="Абзац списка1"/>
    <w:basedOn w:val="a"/>
    <w:rsid w:val="00220858"/>
    <w:pPr>
      <w:ind w:left="720"/>
      <w:contextualSpacing/>
    </w:pPr>
  </w:style>
  <w:style w:type="character" w:customStyle="1" w:styleId="a7">
    <w:name w:val="Основной текст_"/>
    <w:basedOn w:val="a0"/>
    <w:link w:val="10"/>
    <w:rsid w:val="00C33EB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7"/>
    <w:rsid w:val="00C33EB8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0"/>
    <w:rsid w:val="00C33EB8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33EB8"/>
    <w:pPr>
      <w:shd w:val="clear" w:color="auto" w:fill="FFFFFF"/>
      <w:spacing w:after="360" w:line="278" w:lineRule="exact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character" w:customStyle="1" w:styleId="6">
    <w:name w:val="Основной текст (6)_"/>
    <w:basedOn w:val="a0"/>
    <w:link w:val="60"/>
    <w:rsid w:val="003C5A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C5A50"/>
    <w:pPr>
      <w:shd w:val="clear" w:color="auto" w:fill="FFFFFF"/>
      <w:spacing w:after="60" w:line="245" w:lineRule="exact"/>
      <w:jc w:val="center"/>
    </w:pPr>
    <w:rPr>
      <w:rFonts w:ascii="Times New Roman" w:eastAsia="Times New Roman" w:hAnsi="Times New Roman"/>
      <w:color w:val="auto"/>
      <w:lang w:eastAsia="en-US"/>
    </w:rPr>
  </w:style>
  <w:style w:type="paragraph" w:styleId="a8">
    <w:name w:val="No Spacing"/>
    <w:uiPriority w:val="1"/>
    <w:qFormat/>
    <w:rsid w:val="002E35D7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4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433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c1">
    <w:name w:val="c1"/>
    <w:basedOn w:val="a"/>
    <w:rsid w:val="002A0D7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43">
    <w:name w:val="c43"/>
    <w:basedOn w:val="a0"/>
    <w:rsid w:val="002A0D78"/>
  </w:style>
  <w:style w:type="character" w:customStyle="1" w:styleId="c4">
    <w:name w:val="c4"/>
    <w:basedOn w:val="a0"/>
    <w:rsid w:val="002A0D78"/>
  </w:style>
  <w:style w:type="paragraph" w:customStyle="1" w:styleId="c15">
    <w:name w:val="c15"/>
    <w:basedOn w:val="a"/>
    <w:rsid w:val="002A0D7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39">
    <w:name w:val="c39"/>
    <w:basedOn w:val="a0"/>
    <w:rsid w:val="002A0D78"/>
  </w:style>
  <w:style w:type="character" w:customStyle="1" w:styleId="c36">
    <w:name w:val="c36"/>
    <w:basedOn w:val="a0"/>
    <w:rsid w:val="002A0D78"/>
  </w:style>
  <w:style w:type="paragraph" w:customStyle="1" w:styleId="c30c31">
    <w:name w:val="c30 c31"/>
    <w:basedOn w:val="a"/>
    <w:rsid w:val="00FF49D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paragraph" w:customStyle="1" w:styleId="c30c31c37">
    <w:name w:val="c30 c31 c37"/>
    <w:basedOn w:val="a"/>
    <w:rsid w:val="00FF49D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2c26">
    <w:name w:val="c2 c26"/>
    <w:basedOn w:val="a0"/>
    <w:rsid w:val="00FF49D1"/>
  </w:style>
  <w:style w:type="character" w:customStyle="1" w:styleId="c41c2c26">
    <w:name w:val="c41 c2 c26"/>
    <w:basedOn w:val="a0"/>
    <w:rsid w:val="00FF49D1"/>
  </w:style>
  <w:style w:type="character" w:customStyle="1" w:styleId="c2c35">
    <w:name w:val="c2 c35"/>
    <w:basedOn w:val="a0"/>
    <w:rsid w:val="00FF49D1"/>
  </w:style>
  <w:style w:type="paragraph" w:customStyle="1" w:styleId="11">
    <w:name w:val="Без интервала1"/>
    <w:link w:val="NoSpacingChar"/>
    <w:rsid w:val="00FF49D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FF49D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inobr.gov-murman.ru/files/Lows/Gener_edu/OVZ/Cons_FGOS_OVZ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A7C7D-DEE5-49DD-9844-3CB4607B9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2429</Words>
  <Characters>13850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Кабинет21</cp:lastModifiedBy>
  <cp:revision>4</cp:revision>
  <cp:lastPrinted>2017-02-22T09:27:00Z</cp:lastPrinted>
  <dcterms:created xsi:type="dcterms:W3CDTF">2020-01-05T20:06:00Z</dcterms:created>
  <dcterms:modified xsi:type="dcterms:W3CDTF">2020-07-31T06:38:00Z</dcterms:modified>
</cp:coreProperties>
</file>